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EC1073">
      <w:pPr>
        <w:jc w:val="center"/>
        <w:rPr>
          <w:rFonts w:hint="eastAsia" w:ascii="方正公文小标宋" w:hAnsi="方正公文小标宋" w:eastAsia="方正公文小标宋" w:cs="方正公文小标宋"/>
          <w:b w:val="0"/>
          <w:bCs w:val="0"/>
          <w:sz w:val="36"/>
          <w:szCs w:val="44"/>
        </w:rPr>
      </w:pPr>
      <w:r>
        <w:rPr>
          <w:rFonts w:hint="eastAsia" w:ascii="方正公文小标宋" w:hAnsi="方正公文小标宋" w:eastAsia="方正公文小标宋" w:cs="方正公文小标宋"/>
          <w:b w:val="0"/>
          <w:bCs w:val="0"/>
          <w:sz w:val="36"/>
          <w:szCs w:val="44"/>
        </w:rPr>
        <w:t>杭州市余杭区余杭街道云邻之家社会组织服务中心</w:t>
      </w:r>
    </w:p>
    <w:p w14:paraId="7CDFD364">
      <w:pPr>
        <w:jc w:val="center"/>
        <w:rPr>
          <w:rFonts w:hint="eastAsia"/>
        </w:rPr>
      </w:pPr>
      <w:r>
        <w:rPr>
          <w:rFonts w:hint="eastAsia" w:ascii="方正公文小标宋" w:hAnsi="方正公文小标宋" w:eastAsia="方正公文小标宋" w:cs="方正公文小标宋"/>
          <w:b w:val="0"/>
          <w:bCs w:val="0"/>
          <w:sz w:val="36"/>
          <w:szCs w:val="44"/>
        </w:rPr>
        <w:t>信息公开管理办法</w:t>
      </w:r>
      <w:bookmarkStart w:id="0" w:name="_GoBack"/>
      <w:bookmarkEnd w:id="0"/>
    </w:p>
    <w:p w14:paraId="3E6A4ED3">
      <w:pPr>
        <w:rPr>
          <w:rFonts w:hint="eastAsia" w:ascii="仿宋" w:hAnsi="仿宋" w:eastAsia="仿宋" w:cs="仿宋"/>
          <w:sz w:val="32"/>
          <w:szCs w:val="40"/>
        </w:rPr>
      </w:pPr>
      <w:r>
        <w:rPr>
          <w:rFonts w:hint="eastAsia" w:ascii="仿宋" w:hAnsi="仿宋" w:eastAsia="仿宋" w:cs="仿宋"/>
          <w:sz w:val="32"/>
          <w:szCs w:val="40"/>
        </w:rPr>
        <w:t>第一章  总  则</w:t>
      </w:r>
    </w:p>
    <w:p w14:paraId="25EA7E27">
      <w:pPr>
        <w:rPr>
          <w:rFonts w:hint="eastAsia" w:ascii="仿宋" w:hAnsi="仿宋" w:eastAsia="仿宋" w:cs="仿宋"/>
          <w:sz w:val="32"/>
          <w:szCs w:val="40"/>
        </w:rPr>
      </w:pPr>
      <w:r>
        <w:rPr>
          <w:rFonts w:hint="eastAsia" w:ascii="仿宋" w:hAnsi="仿宋" w:eastAsia="仿宋" w:cs="仿宋"/>
          <w:sz w:val="32"/>
          <w:szCs w:val="40"/>
        </w:rPr>
        <w:t>第一条  为</w:t>
      </w:r>
      <w:r>
        <w:rPr>
          <w:rFonts w:hint="eastAsia" w:ascii="仿宋" w:hAnsi="仿宋" w:eastAsia="仿宋" w:cs="仿宋"/>
          <w:sz w:val="32"/>
          <w:szCs w:val="40"/>
          <w:lang w:val="en-US" w:eastAsia="zh-CN"/>
        </w:rPr>
        <w:t>促进中心</w:t>
      </w:r>
      <w:r>
        <w:rPr>
          <w:rFonts w:hint="eastAsia" w:ascii="仿宋" w:hAnsi="仿宋" w:eastAsia="仿宋" w:cs="仿宋"/>
          <w:sz w:val="32"/>
          <w:szCs w:val="40"/>
        </w:rPr>
        <w:t>信息公开行为，提高</w:t>
      </w:r>
      <w:r>
        <w:rPr>
          <w:rFonts w:hint="eastAsia" w:ascii="仿宋" w:hAnsi="仿宋" w:eastAsia="仿宋" w:cs="仿宋"/>
          <w:sz w:val="32"/>
          <w:szCs w:val="40"/>
          <w:lang w:val="en-US" w:eastAsia="zh-CN"/>
        </w:rPr>
        <w:t>本中心</w:t>
      </w:r>
      <w:r>
        <w:rPr>
          <w:rFonts w:hint="eastAsia" w:ascii="仿宋" w:hAnsi="仿宋" w:eastAsia="仿宋" w:cs="仿宋"/>
          <w:sz w:val="32"/>
          <w:szCs w:val="40"/>
        </w:rPr>
        <w:t>社会公信力，保障公民和其他组织依法获取</w:t>
      </w:r>
      <w:r>
        <w:rPr>
          <w:rFonts w:hint="eastAsia" w:ascii="仿宋" w:hAnsi="仿宋" w:eastAsia="仿宋" w:cs="仿宋"/>
          <w:sz w:val="32"/>
          <w:szCs w:val="40"/>
          <w:lang w:val="en-US" w:eastAsia="zh-CN"/>
        </w:rPr>
        <w:t>本中心</w:t>
      </w:r>
      <w:r>
        <w:rPr>
          <w:rFonts w:hint="eastAsia" w:ascii="仿宋" w:hAnsi="仿宋" w:eastAsia="仿宋" w:cs="仿宋"/>
          <w:sz w:val="32"/>
          <w:szCs w:val="40"/>
        </w:rPr>
        <w:t>的信息，根据相关法律法规和规章制定本办法。</w:t>
      </w:r>
    </w:p>
    <w:p w14:paraId="592D7BA2">
      <w:pPr>
        <w:rPr>
          <w:rFonts w:hint="eastAsia" w:ascii="仿宋" w:hAnsi="仿宋" w:eastAsia="仿宋" w:cs="仿宋"/>
          <w:sz w:val="32"/>
          <w:szCs w:val="40"/>
          <w:lang w:eastAsia="zh-CN"/>
        </w:rPr>
      </w:pPr>
      <w:r>
        <w:rPr>
          <w:rFonts w:hint="eastAsia" w:ascii="仿宋" w:hAnsi="仿宋" w:eastAsia="仿宋" w:cs="仿宋"/>
          <w:sz w:val="32"/>
          <w:szCs w:val="40"/>
        </w:rPr>
        <w:t>第二条  本办法所称的信息公开，是指</w:t>
      </w:r>
      <w:r>
        <w:rPr>
          <w:rFonts w:hint="eastAsia" w:ascii="仿宋" w:hAnsi="仿宋" w:eastAsia="仿宋" w:cs="仿宋"/>
          <w:sz w:val="32"/>
          <w:szCs w:val="40"/>
          <w:lang w:val="en-US" w:eastAsia="zh-CN"/>
        </w:rPr>
        <w:t>本中心</w:t>
      </w:r>
      <w:r>
        <w:rPr>
          <w:rFonts w:hint="eastAsia" w:ascii="仿宋" w:hAnsi="仿宋" w:eastAsia="仿宋" w:cs="仿宋"/>
          <w:sz w:val="32"/>
          <w:szCs w:val="40"/>
        </w:rPr>
        <w:t>将成立登记信息、内部治理信息和业务活动信息等通过一定的方式向社会公开的行为。</w:t>
      </w:r>
    </w:p>
    <w:p w14:paraId="0E4DC6F1">
      <w:pPr>
        <w:rPr>
          <w:rFonts w:hint="eastAsia" w:ascii="仿宋" w:hAnsi="仿宋" w:eastAsia="仿宋" w:cs="仿宋"/>
          <w:sz w:val="32"/>
          <w:szCs w:val="40"/>
        </w:rPr>
      </w:pPr>
      <w:r>
        <w:rPr>
          <w:rFonts w:hint="eastAsia" w:ascii="仿宋" w:hAnsi="仿宋" w:eastAsia="仿宋" w:cs="仿宋"/>
          <w:sz w:val="32"/>
          <w:szCs w:val="40"/>
        </w:rPr>
        <w:t>第二章　信息公开原则</w:t>
      </w:r>
    </w:p>
    <w:p w14:paraId="54B78652">
      <w:pPr>
        <w:rPr>
          <w:rFonts w:hint="eastAsia" w:ascii="仿宋" w:hAnsi="仿宋" w:eastAsia="仿宋" w:cs="仿宋"/>
          <w:sz w:val="32"/>
          <w:szCs w:val="40"/>
        </w:rPr>
      </w:pPr>
      <w:r>
        <w:rPr>
          <w:rFonts w:hint="eastAsia" w:ascii="仿宋" w:hAnsi="仿宋" w:eastAsia="仿宋" w:cs="仿宋"/>
          <w:sz w:val="32"/>
          <w:szCs w:val="40"/>
        </w:rPr>
        <w:t>第</w:t>
      </w:r>
      <w:r>
        <w:rPr>
          <w:rFonts w:hint="eastAsia" w:ascii="仿宋" w:hAnsi="仿宋" w:eastAsia="仿宋" w:cs="仿宋"/>
          <w:sz w:val="32"/>
          <w:szCs w:val="40"/>
          <w:lang w:val="en-US" w:eastAsia="zh-CN"/>
        </w:rPr>
        <w:t>三</w:t>
      </w:r>
      <w:r>
        <w:rPr>
          <w:rFonts w:hint="eastAsia" w:ascii="仿宋" w:hAnsi="仿宋" w:eastAsia="仿宋" w:cs="仿宋"/>
          <w:sz w:val="32"/>
          <w:szCs w:val="40"/>
        </w:rPr>
        <w:t>条  真实完整原则。信息公开的内容应当真实、完整，不得发布虚假信息和误导性信息。</w:t>
      </w:r>
    </w:p>
    <w:p w14:paraId="7F71EC9E">
      <w:pPr>
        <w:rPr>
          <w:rFonts w:hint="eastAsia" w:ascii="仿宋" w:hAnsi="仿宋" w:eastAsia="仿宋" w:cs="仿宋"/>
          <w:sz w:val="32"/>
          <w:szCs w:val="40"/>
        </w:rPr>
      </w:pPr>
      <w:r>
        <w:rPr>
          <w:rFonts w:hint="eastAsia" w:ascii="仿宋" w:hAnsi="仿宋" w:eastAsia="仿宋" w:cs="仿宋"/>
          <w:sz w:val="32"/>
          <w:szCs w:val="40"/>
        </w:rPr>
        <w:t>第</w:t>
      </w:r>
      <w:r>
        <w:rPr>
          <w:rFonts w:hint="eastAsia" w:ascii="仿宋" w:hAnsi="仿宋" w:eastAsia="仿宋" w:cs="仿宋"/>
          <w:sz w:val="32"/>
          <w:szCs w:val="40"/>
          <w:lang w:val="en-US" w:eastAsia="zh-CN"/>
        </w:rPr>
        <w:t>四</w:t>
      </w:r>
      <w:r>
        <w:rPr>
          <w:rFonts w:hint="eastAsia" w:ascii="仿宋" w:hAnsi="仿宋" w:eastAsia="仿宋" w:cs="仿宋"/>
          <w:sz w:val="32"/>
          <w:szCs w:val="40"/>
        </w:rPr>
        <w:t>条　及时准确原则。公开信息的内容，发生变化要及时进行更新，确保信息准确和有效。</w:t>
      </w:r>
    </w:p>
    <w:p w14:paraId="4B1B12DD">
      <w:pPr>
        <w:rPr>
          <w:rFonts w:hint="eastAsia" w:ascii="仿宋" w:hAnsi="仿宋" w:eastAsia="仿宋" w:cs="仿宋"/>
          <w:sz w:val="32"/>
          <w:szCs w:val="40"/>
        </w:rPr>
      </w:pPr>
      <w:r>
        <w:rPr>
          <w:rFonts w:hint="eastAsia" w:ascii="仿宋" w:hAnsi="仿宋" w:eastAsia="仿宋" w:cs="仿宋"/>
          <w:sz w:val="32"/>
          <w:szCs w:val="40"/>
        </w:rPr>
        <w:t>第</w:t>
      </w:r>
      <w:r>
        <w:rPr>
          <w:rFonts w:hint="eastAsia" w:ascii="仿宋" w:hAnsi="仿宋" w:eastAsia="仿宋" w:cs="仿宋"/>
          <w:sz w:val="32"/>
          <w:szCs w:val="40"/>
          <w:lang w:val="en-US" w:eastAsia="zh-CN"/>
        </w:rPr>
        <w:t>五</w:t>
      </w:r>
      <w:r>
        <w:rPr>
          <w:rFonts w:hint="eastAsia" w:ascii="仿宋" w:hAnsi="仿宋" w:eastAsia="仿宋" w:cs="仿宋"/>
          <w:sz w:val="32"/>
          <w:szCs w:val="40"/>
        </w:rPr>
        <w:t>条　规范有序原则。</w:t>
      </w:r>
      <w:r>
        <w:rPr>
          <w:rFonts w:hint="eastAsia" w:ascii="仿宋" w:hAnsi="仿宋" w:eastAsia="仿宋" w:cs="仿宋"/>
          <w:sz w:val="32"/>
          <w:szCs w:val="40"/>
          <w:lang w:val="en-US" w:eastAsia="zh-CN"/>
        </w:rPr>
        <w:t>遵守</w:t>
      </w:r>
      <w:r>
        <w:rPr>
          <w:rFonts w:hint="eastAsia" w:ascii="仿宋" w:hAnsi="仿宋" w:eastAsia="仿宋" w:cs="仿宋"/>
          <w:sz w:val="32"/>
          <w:szCs w:val="40"/>
        </w:rPr>
        <w:t>信息公开流程和规范，使信息公开工作规范有序。</w:t>
      </w:r>
    </w:p>
    <w:p w14:paraId="61D372FC">
      <w:pPr>
        <w:rPr>
          <w:rFonts w:hint="eastAsia" w:ascii="仿宋" w:hAnsi="仿宋" w:eastAsia="仿宋" w:cs="仿宋"/>
          <w:sz w:val="32"/>
          <w:szCs w:val="40"/>
        </w:rPr>
      </w:pPr>
      <w:r>
        <w:rPr>
          <w:rFonts w:hint="eastAsia" w:ascii="仿宋" w:hAnsi="仿宋" w:eastAsia="仿宋" w:cs="仿宋"/>
          <w:sz w:val="32"/>
          <w:szCs w:val="40"/>
        </w:rPr>
        <w:t>第</w:t>
      </w:r>
      <w:r>
        <w:rPr>
          <w:rFonts w:hint="eastAsia" w:ascii="仿宋" w:hAnsi="仿宋" w:eastAsia="仿宋" w:cs="仿宋"/>
          <w:sz w:val="32"/>
          <w:szCs w:val="40"/>
          <w:lang w:val="en-US" w:eastAsia="zh-CN"/>
        </w:rPr>
        <w:t>六</w:t>
      </w:r>
      <w:r>
        <w:rPr>
          <w:rFonts w:hint="eastAsia" w:ascii="仿宋" w:hAnsi="仿宋" w:eastAsia="仿宋" w:cs="仿宋"/>
          <w:sz w:val="32"/>
          <w:szCs w:val="40"/>
        </w:rPr>
        <w:t>条　方便获取原则。信息公开方式应保障公民和其他组织能够方便、完整地查阅和获取公开的信息。</w:t>
      </w:r>
    </w:p>
    <w:p w14:paraId="10ADF3A6">
      <w:pPr>
        <w:rPr>
          <w:rFonts w:hint="eastAsia" w:ascii="仿宋" w:hAnsi="仿宋" w:eastAsia="仿宋" w:cs="仿宋"/>
          <w:sz w:val="32"/>
          <w:szCs w:val="40"/>
        </w:rPr>
      </w:pPr>
      <w:r>
        <w:rPr>
          <w:rFonts w:hint="eastAsia" w:ascii="仿宋" w:hAnsi="仿宋" w:eastAsia="仿宋" w:cs="仿宋"/>
          <w:sz w:val="32"/>
          <w:szCs w:val="40"/>
        </w:rPr>
        <w:t>第三章  信息公开的内容和方式</w:t>
      </w:r>
    </w:p>
    <w:p w14:paraId="6C9ED79D">
      <w:pPr>
        <w:rPr>
          <w:rFonts w:hint="eastAsia" w:ascii="仿宋" w:hAnsi="仿宋" w:eastAsia="仿宋" w:cs="仿宋"/>
          <w:sz w:val="32"/>
          <w:szCs w:val="40"/>
        </w:rPr>
      </w:pPr>
      <w:r>
        <w:rPr>
          <w:rFonts w:hint="eastAsia" w:ascii="仿宋" w:hAnsi="仿宋" w:eastAsia="仿宋" w:cs="仿宋"/>
          <w:sz w:val="32"/>
          <w:szCs w:val="40"/>
        </w:rPr>
        <w:t>第</w:t>
      </w:r>
      <w:r>
        <w:rPr>
          <w:rFonts w:hint="eastAsia" w:ascii="仿宋" w:hAnsi="仿宋" w:eastAsia="仿宋" w:cs="仿宋"/>
          <w:sz w:val="32"/>
          <w:szCs w:val="40"/>
          <w:lang w:val="en-US" w:eastAsia="zh-CN"/>
        </w:rPr>
        <w:t>七</w:t>
      </w:r>
      <w:r>
        <w:rPr>
          <w:rFonts w:hint="eastAsia" w:ascii="仿宋" w:hAnsi="仿宋" w:eastAsia="仿宋" w:cs="仿宋"/>
          <w:sz w:val="32"/>
          <w:szCs w:val="40"/>
        </w:rPr>
        <w:t xml:space="preserve">条  </w:t>
      </w:r>
      <w:r>
        <w:rPr>
          <w:rFonts w:hint="eastAsia" w:ascii="仿宋" w:hAnsi="仿宋" w:eastAsia="仿宋" w:cs="仿宋"/>
          <w:sz w:val="32"/>
          <w:szCs w:val="40"/>
          <w:lang w:val="en-US" w:eastAsia="zh-CN"/>
        </w:rPr>
        <w:t>本中心</w:t>
      </w:r>
      <w:r>
        <w:rPr>
          <w:rFonts w:hint="eastAsia" w:ascii="仿宋" w:hAnsi="仿宋" w:eastAsia="仿宋" w:cs="仿宋"/>
          <w:sz w:val="32"/>
          <w:szCs w:val="40"/>
        </w:rPr>
        <w:t>应当向社会公开以下信息：</w:t>
      </w:r>
    </w:p>
    <w:p w14:paraId="07660AFC">
      <w:pPr>
        <w:rPr>
          <w:rFonts w:hint="eastAsia" w:ascii="仿宋" w:hAnsi="仿宋" w:eastAsia="仿宋" w:cs="仿宋"/>
          <w:sz w:val="32"/>
          <w:szCs w:val="40"/>
        </w:rPr>
      </w:pPr>
      <w:r>
        <w:rPr>
          <w:rFonts w:hint="eastAsia" w:ascii="仿宋" w:hAnsi="仿宋" w:eastAsia="仿宋" w:cs="仿宋"/>
          <w:sz w:val="32"/>
          <w:szCs w:val="40"/>
        </w:rPr>
        <w:t>（一）登记信息。包括单位名称、住所、宗旨和业务范围、法定代表人或者单位负责人、开办资金、登记时间和登记证号（社会信用代码）。</w:t>
      </w:r>
    </w:p>
    <w:p w14:paraId="25DA246A">
      <w:pPr>
        <w:rPr>
          <w:rFonts w:hint="eastAsia" w:ascii="仿宋" w:hAnsi="仿宋" w:eastAsia="仿宋" w:cs="仿宋"/>
          <w:sz w:val="32"/>
          <w:szCs w:val="40"/>
        </w:rPr>
      </w:pPr>
      <w:r>
        <w:rPr>
          <w:rFonts w:hint="eastAsia" w:ascii="仿宋" w:hAnsi="仿宋" w:eastAsia="仿宋" w:cs="仿宋"/>
          <w:sz w:val="32"/>
          <w:szCs w:val="40"/>
        </w:rPr>
        <w:t>（二）举办信息。包括举办者、出资人、出资额。</w:t>
      </w:r>
    </w:p>
    <w:p w14:paraId="64713647">
      <w:pPr>
        <w:rPr>
          <w:rFonts w:hint="eastAsia" w:ascii="仿宋" w:hAnsi="仿宋" w:eastAsia="仿宋" w:cs="仿宋"/>
          <w:sz w:val="32"/>
          <w:szCs w:val="40"/>
        </w:rPr>
      </w:pPr>
      <w:r>
        <w:rPr>
          <w:rFonts w:hint="eastAsia" w:ascii="仿宋" w:hAnsi="仿宋" w:eastAsia="仿宋" w:cs="仿宋"/>
          <w:sz w:val="32"/>
          <w:szCs w:val="40"/>
        </w:rPr>
        <w:t>（三）内部治理信息。包括理事会或董事会组成人员、监事会组成人员、内设机构、经登记管理机关核准的单位章程（或章程摘要）、联系方式和联系人。</w:t>
      </w:r>
    </w:p>
    <w:p w14:paraId="2C9DFF49">
      <w:pPr>
        <w:rPr>
          <w:rFonts w:hint="eastAsia" w:ascii="仿宋" w:hAnsi="仿宋" w:eastAsia="仿宋" w:cs="仿宋"/>
          <w:sz w:val="32"/>
          <w:szCs w:val="40"/>
        </w:rPr>
      </w:pPr>
      <w:r>
        <w:rPr>
          <w:rFonts w:hint="eastAsia" w:ascii="仿宋" w:hAnsi="仿宋" w:eastAsia="仿宋" w:cs="仿宋"/>
          <w:sz w:val="32"/>
          <w:szCs w:val="40"/>
        </w:rPr>
        <w:t>（四）接受和使用捐赠的信息。包括接受捐赠的时间、捐赠来源、捐赠性质、捐赠款物、捐赠数额、捐赠用途；捐赠使用时间、使用用途、使用数额、受益人数等。</w:t>
      </w:r>
    </w:p>
    <w:p w14:paraId="37E02C9C">
      <w:pPr>
        <w:rPr>
          <w:rFonts w:hint="eastAsia" w:ascii="仿宋" w:hAnsi="仿宋" w:eastAsia="仿宋" w:cs="仿宋"/>
          <w:sz w:val="32"/>
          <w:szCs w:val="40"/>
        </w:rPr>
      </w:pPr>
      <w:r>
        <w:rPr>
          <w:rFonts w:hint="eastAsia" w:ascii="仿宋" w:hAnsi="仿宋" w:eastAsia="仿宋" w:cs="仿宋"/>
          <w:sz w:val="32"/>
          <w:szCs w:val="40"/>
        </w:rPr>
        <w:t>（五）收费信息。包括收费依据、收费项目和收费标准。</w:t>
      </w:r>
    </w:p>
    <w:p w14:paraId="080538FD">
      <w:pPr>
        <w:rPr>
          <w:rFonts w:hint="eastAsia" w:ascii="仿宋" w:hAnsi="仿宋" w:eastAsia="仿宋" w:cs="仿宋"/>
          <w:sz w:val="32"/>
          <w:szCs w:val="40"/>
        </w:rPr>
      </w:pPr>
      <w:r>
        <w:rPr>
          <w:rFonts w:hint="eastAsia" w:ascii="仿宋" w:hAnsi="仿宋" w:eastAsia="仿宋" w:cs="仿宋"/>
          <w:sz w:val="32"/>
          <w:szCs w:val="40"/>
        </w:rPr>
        <w:t>（六）年度工作报告。包括业务活动情况、财务收支情况、财务审计报告、年度检查结论等。</w:t>
      </w:r>
    </w:p>
    <w:p w14:paraId="0673FC54">
      <w:pPr>
        <w:rPr>
          <w:rFonts w:hint="eastAsia" w:ascii="仿宋" w:hAnsi="仿宋" w:eastAsia="仿宋" w:cs="仿宋"/>
          <w:sz w:val="32"/>
          <w:szCs w:val="40"/>
        </w:rPr>
      </w:pPr>
      <w:r>
        <w:rPr>
          <w:rFonts w:hint="eastAsia" w:ascii="仿宋" w:hAnsi="仿宋" w:eastAsia="仿宋" w:cs="仿宋"/>
          <w:sz w:val="32"/>
          <w:szCs w:val="40"/>
        </w:rPr>
        <w:t>（七）承接政府转移职能和购买服务的信息。包括购买主体、购买事项、主要内容、项目经费、完成时限和绩效考核结果。</w:t>
      </w:r>
    </w:p>
    <w:p w14:paraId="216F5711">
      <w:pPr>
        <w:rPr>
          <w:rFonts w:hint="eastAsia" w:ascii="仿宋" w:hAnsi="仿宋" w:eastAsia="仿宋" w:cs="仿宋"/>
          <w:sz w:val="32"/>
          <w:szCs w:val="40"/>
        </w:rPr>
      </w:pPr>
      <w:r>
        <w:rPr>
          <w:rFonts w:hint="eastAsia" w:ascii="仿宋" w:hAnsi="仿宋" w:eastAsia="仿宋" w:cs="仿宋"/>
          <w:sz w:val="32"/>
          <w:szCs w:val="40"/>
        </w:rPr>
        <w:t>（八）开展重大活动的信息。包括活动名称、地点、时间、内容、服务对象、资金来源和支出情况。</w:t>
      </w:r>
    </w:p>
    <w:p w14:paraId="33E7D935">
      <w:pPr>
        <w:rPr>
          <w:rFonts w:hint="eastAsia" w:ascii="仿宋" w:hAnsi="仿宋" w:eastAsia="仿宋" w:cs="仿宋"/>
          <w:sz w:val="32"/>
          <w:szCs w:val="40"/>
        </w:rPr>
      </w:pPr>
      <w:r>
        <w:rPr>
          <w:rFonts w:hint="eastAsia" w:ascii="仿宋" w:hAnsi="仿宋" w:eastAsia="仿宋" w:cs="仿宋"/>
          <w:sz w:val="32"/>
          <w:szCs w:val="40"/>
        </w:rPr>
        <w:t>（九）荣誉信息。主要包括：所获荣誉名称、荣誉授予机构、荣誉授予日期和有效期。</w:t>
      </w:r>
    </w:p>
    <w:p w14:paraId="4B2BD439">
      <w:pPr>
        <w:rPr>
          <w:rFonts w:hint="eastAsia" w:ascii="仿宋" w:hAnsi="仿宋" w:eastAsia="仿宋" w:cs="仿宋"/>
          <w:sz w:val="32"/>
          <w:szCs w:val="40"/>
        </w:rPr>
      </w:pPr>
      <w:r>
        <w:rPr>
          <w:rFonts w:hint="eastAsia" w:ascii="仿宋" w:hAnsi="仿宋" w:eastAsia="仿宋" w:cs="仿宋"/>
          <w:sz w:val="32"/>
          <w:szCs w:val="40"/>
        </w:rPr>
        <w:t>（十）其他法律、法规和规章规定应当公开的信息。</w:t>
      </w:r>
    </w:p>
    <w:p w14:paraId="5DDD1C3C">
      <w:pPr>
        <w:rPr>
          <w:rFonts w:hint="eastAsia" w:ascii="仿宋" w:hAnsi="仿宋" w:eastAsia="仿宋" w:cs="仿宋"/>
          <w:sz w:val="32"/>
          <w:szCs w:val="40"/>
        </w:rPr>
      </w:pPr>
      <w:r>
        <w:rPr>
          <w:rFonts w:hint="eastAsia" w:ascii="仿宋" w:hAnsi="仿宋" w:eastAsia="仿宋" w:cs="仿宋"/>
          <w:sz w:val="32"/>
          <w:szCs w:val="40"/>
        </w:rPr>
        <w:t>第</w:t>
      </w:r>
      <w:r>
        <w:rPr>
          <w:rFonts w:hint="eastAsia" w:ascii="仿宋" w:hAnsi="仿宋" w:eastAsia="仿宋" w:cs="仿宋"/>
          <w:sz w:val="32"/>
          <w:szCs w:val="40"/>
          <w:lang w:val="en-US" w:eastAsia="zh-CN"/>
        </w:rPr>
        <w:t>八</w:t>
      </w:r>
      <w:r>
        <w:rPr>
          <w:rFonts w:hint="eastAsia" w:ascii="仿宋" w:hAnsi="仿宋" w:eastAsia="仿宋" w:cs="仿宋"/>
          <w:sz w:val="32"/>
          <w:szCs w:val="40"/>
        </w:rPr>
        <w:t xml:space="preserve">条  </w:t>
      </w:r>
      <w:r>
        <w:rPr>
          <w:rFonts w:hint="eastAsia" w:ascii="仿宋" w:hAnsi="仿宋" w:eastAsia="仿宋" w:cs="仿宋"/>
          <w:sz w:val="32"/>
          <w:szCs w:val="40"/>
          <w:lang w:val="en-US" w:eastAsia="zh-CN"/>
        </w:rPr>
        <w:t>根据具体情况，</w:t>
      </w:r>
      <w:r>
        <w:rPr>
          <w:rFonts w:hint="eastAsia" w:ascii="仿宋" w:hAnsi="仿宋" w:eastAsia="仿宋" w:cs="仿宋"/>
          <w:sz w:val="32"/>
          <w:szCs w:val="40"/>
        </w:rPr>
        <w:t>向社会公开以下信息：</w:t>
      </w:r>
    </w:p>
    <w:p w14:paraId="0A9FF4BE">
      <w:pPr>
        <w:rPr>
          <w:rFonts w:hint="eastAsia" w:ascii="仿宋" w:hAnsi="仿宋" w:eastAsia="仿宋" w:cs="仿宋"/>
          <w:sz w:val="32"/>
          <w:szCs w:val="40"/>
        </w:rPr>
      </w:pPr>
      <w:r>
        <w:rPr>
          <w:rFonts w:hint="eastAsia" w:ascii="仿宋" w:hAnsi="仿宋" w:eastAsia="仿宋" w:cs="仿宋"/>
          <w:sz w:val="32"/>
          <w:szCs w:val="40"/>
        </w:rPr>
        <w:t>（一）开展合作、对外投资及收益信息。</w:t>
      </w:r>
    </w:p>
    <w:p w14:paraId="43195023">
      <w:pPr>
        <w:rPr>
          <w:rFonts w:hint="eastAsia" w:ascii="仿宋" w:hAnsi="仿宋" w:eastAsia="仿宋" w:cs="仿宋"/>
          <w:sz w:val="32"/>
          <w:szCs w:val="40"/>
        </w:rPr>
      </w:pPr>
      <w:r>
        <w:rPr>
          <w:rFonts w:hint="eastAsia" w:ascii="仿宋" w:hAnsi="仿宋" w:eastAsia="仿宋" w:cs="仿宋"/>
          <w:sz w:val="32"/>
          <w:szCs w:val="40"/>
        </w:rPr>
        <w:t>（二）民办非企业单位认为可以公开的其他信息。</w:t>
      </w:r>
    </w:p>
    <w:p w14:paraId="29A6BE5B">
      <w:pPr>
        <w:rPr>
          <w:rFonts w:hint="eastAsia" w:ascii="仿宋" w:hAnsi="仿宋" w:eastAsia="仿宋" w:cs="仿宋"/>
          <w:sz w:val="32"/>
          <w:szCs w:val="40"/>
        </w:rPr>
      </w:pPr>
      <w:r>
        <w:rPr>
          <w:rFonts w:hint="eastAsia" w:ascii="仿宋" w:hAnsi="仿宋" w:eastAsia="仿宋" w:cs="仿宋"/>
          <w:sz w:val="32"/>
          <w:szCs w:val="40"/>
        </w:rPr>
        <w:t>第</w:t>
      </w:r>
      <w:r>
        <w:rPr>
          <w:rFonts w:hint="eastAsia" w:ascii="仿宋" w:hAnsi="仿宋" w:eastAsia="仿宋" w:cs="仿宋"/>
          <w:sz w:val="32"/>
          <w:szCs w:val="40"/>
          <w:lang w:val="en-US" w:eastAsia="zh-CN"/>
        </w:rPr>
        <w:t>九</w:t>
      </w:r>
      <w:r>
        <w:rPr>
          <w:rFonts w:hint="eastAsia" w:ascii="仿宋" w:hAnsi="仿宋" w:eastAsia="仿宋" w:cs="仿宋"/>
          <w:sz w:val="32"/>
          <w:szCs w:val="40"/>
        </w:rPr>
        <w:t>条  涉及国家安全、个人隐私、商业机密、知识产权的信息，以及法律、法规规定不予公开的其他信息不得公开。</w:t>
      </w:r>
    </w:p>
    <w:p w14:paraId="7B70D143">
      <w:pPr>
        <w:rPr>
          <w:rFonts w:hint="eastAsia" w:ascii="仿宋" w:hAnsi="仿宋" w:eastAsia="仿宋" w:cs="仿宋"/>
          <w:sz w:val="32"/>
          <w:szCs w:val="40"/>
        </w:rPr>
      </w:pPr>
      <w:r>
        <w:rPr>
          <w:rFonts w:hint="eastAsia" w:ascii="仿宋" w:hAnsi="仿宋" w:eastAsia="仿宋" w:cs="仿宋"/>
          <w:sz w:val="32"/>
          <w:szCs w:val="40"/>
        </w:rPr>
        <w:t>第十条  可以通过门户网站、报刊杂志、广播电视、微博微信、张贴悬挂、宣传专栏、宣传手册、新闻发布会等便于公众知晓的方式进行信息公开。</w:t>
      </w:r>
    </w:p>
    <w:p w14:paraId="2696DB50">
      <w:pPr>
        <w:rPr>
          <w:rFonts w:hint="eastAsia" w:ascii="仿宋" w:hAnsi="仿宋" w:eastAsia="仿宋" w:cs="仿宋"/>
          <w:sz w:val="32"/>
          <w:szCs w:val="40"/>
        </w:rPr>
      </w:pPr>
      <w:r>
        <w:rPr>
          <w:rFonts w:hint="eastAsia" w:ascii="仿宋" w:hAnsi="仿宋" w:eastAsia="仿宋" w:cs="仿宋"/>
          <w:sz w:val="32"/>
          <w:szCs w:val="40"/>
        </w:rPr>
        <w:t>以张贴悬挂、宣传专栏、宣传手册等方式公开的，要设在住所或服务场所的醒目位置。</w:t>
      </w:r>
    </w:p>
    <w:p w14:paraId="67C2939F">
      <w:pPr>
        <w:rPr>
          <w:rFonts w:hint="eastAsia" w:ascii="仿宋" w:hAnsi="仿宋" w:eastAsia="仿宋" w:cs="仿宋"/>
          <w:sz w:val="32"/>
          <w:szCs w:val="40"/>
        </w:rPr>
      </w:pPr>
      <w:r>
        <w:rPr>
          <w:rFonts w:hint="eastAsia" w:ascii="仿宋" w:hAnsi="仿宋" w:eastAsia="仿宋" w:cs="仿宋"/>
          <w:sz w:val="32"/>
          <w:szCs w:val="40"/>
        </w:rPr>
        <w:t>第四章  信息公开的管理</w:t>
      </w:r>
    </w:p>
    <w:p w14:paraId="34EBF7E4">
      <w:pPr>
        <w:rPr>
          <w:rFonts w:hint="eastAsia" w:ascii="仿宋" w:hAnsi="仿宋" w:eastAsia="仿宋" w:cs="仿宋"/>
          <w:sz w:val="32"/>
          <w:szCs w:val="40"/>
        </w:rPr>
      </w:pPr>
      <w:r>
        <w:rPr>
          <w:rFonts w:hint="eastAsia" w:ascii="仿宋" w:hAnsi="仿宋" w:eastAsia="仿宋" w:cs="仿宋"/>
          <w:sz w:val="32"/>
          <w:szCs w:val="40"/>
        </w:rPr>
        <w:t>第十</w:t>
      </w:r>
      <w:r>
        <w:rPr>
          <w:rFonts w:hint="eastAsia" w:ascii="仿宋" w:hAnsi="仿宋" w:eastAsia="仿宋" w:cs="仿宋"/>
          <w:sz w:val="32"/>
          <w:szCs w:val="40"/>
          <w:lang w:val="en-US" w:eastAsia="zh-CN"/>
        </w:rPr>
        <w:t>一</w:t>
      </w:r>
      <w:r>
        <w:rPr>
          <w:rFonts w:hint="eastAsia" w:ascii="仿宋" w:hAnsi="仿宋" w:eastAsia="仿宋" w:cs="仿宋"/>
          <w:sz w:val="32"/>
          <w:szCs w:val="40"/>
        </w:rPr>
        <w:t xml:space="preserve">条  </w:t>
      </w:r>
      <w:r>
        <w:rPr>
          <w:rFonts w:hint="eastAsia" w:ascii="仿宋" w:hAnsi="仿宋" w:eastAsia="仿宋" w:cs="仿宋"/>
          <w:sz w:val="32"/>
          <w:szCs w:val="40"/>
          <w:lang w:val="en-US" w:eastAsia="zh-CN"/>
        </w:rPr>
        <w:t>本中心</w:t>
      </w:r>
      <w:r>
        <w:rPr>
          <w:rFonts w:hint="eastAsia" w:ascii="仿宋" w:hAnsi="仿宋" w:eastAsia="仿宋" w:cs="仿宋"/>
          <w:sz w:val="32"/>
          <w:szCs w:val="40"/>
        </w:rPr>
        <w:t>是信息公开的主体，对公开信息内容的真实性、准确性、完整性和及时性负责。</w:t>
      </w:r>
    </w:p>
    <w:p w14:paraId="4D8ED410">
      <w:pPr>
        <w:rPr>
          <w:rFonts w:hint="eastAsia" w:ascii="仿宋" w:hAnsi="仿宋" w:eastAsia="仿宋" w:cs="仿宋"/>
          <w:sz w:val="32"/>
          <w:szCs w:val="40"/>
        </w:rPr>
      </w:pPr>
      <w:r>
        <w:rPr>
          <w:rFonts w:hint="eastAsia" w:ascii="仿宋" w:hAnsi="仿宋" w:eastAsia="仿宋" w:cs="仿宋"/>
          <w:sz w:val="32"/>
          <w:szCs w:val="40"/>
        </w:rPr>
        <w:t>第十</w:t>
      </w:r>
      <w:r>
        <w:rPr>
          <w:rFonts w:hint="eastAsia" w:ascii="仿宋" w:hAnsi="仿宋" w:eastAsia="仿宋" w:cs="仿宋"/>
          <w:sz w:val="32"/>
          <w:szCs w:val="40"/>
          <w:lang w:val="en-US" w:eastAsia="zh-CN"/>
        </w:rPr>
        <w:t>二</w:t>
      </w:r>
      <w:r>
        <w:rPr>
          <w:rFonts w:hint="eastAsia" w:ascii="仿宋" w:hAnsi="仿宋" w:eastAsia="仿宋" w:cs="仿宋"/>
          <w:sz w:val="32"/>
          <w:szCs w:val="40"/>
        </w:rPr>
        <w:t xml:space="preserve">条  </w:t>
      </w:r>
      <w:r>
        <w:rPr>
          <w:rFonts w:hint="eastAsia" w:ascii="仿宋" w:hAnsi="仿宋" w:eastAsia="仿宋" w:cs="仿宋"/>
          <w:sz w:val="32"/>
          <w:szCs w:val="40"/>
          <w:lang w:val="en-US" w:eastAsia="zh-CN"/>
        </w:rPr>
        <w:t>本中心</w:t>
      </w:r>
      <w:r>
        <w:rPr>
          <w:rFonts w:hint="eastAsia" w:ascii="仿宋" w:hAnsi="仿宋" w:eastAsia="仿宋" w:cs="仿宋"/>
          <w:sz w:val="32"/>
          <w:szCs w:val="40"/>
        </w:rPr>
        <w:t>理事会或董事会负责本单位信息公开的工作，制定信息公开管理制度，对以下内容作出明确规定：</w:t>
      </w:r>
    </w:p>
    <w:p w14:paraId="35704F1E">
      <w:pPr>
        <w:rPr>
          <w:rFonts w:hint="eastAsia" w:ascii="仿宋" w:hAnsi="仿宋" w:eastAsia="仿宋" w:cs="仿宋"/>
          <w:sz w:val="32"/>
          <w:szCs w:val="40"/>
        </w:rPr>
      </w:pPr>
      <w:r>
        <w:rPr>
          <w:rFonts w:hint="eastAsia" w:ascii="仿宋" w:hAnsi="仿宋" w:eastAsia="仿宋" w:cs="仿宋"/>
          <w:sz w:val="32"/>
          <w:szCs w:val="40"/>
        </w:rPr>
        <w:t>（一）信息公开的内容。</w:t>
      </w:r>
    </w:p>
    <w:p w14:paraId="5D0C223E">
      <w:pPr>
        <w:rPr>
          <w:rFonts w:hint="eastAsia" w:ascii="仿宋" w:hAnsi="仿宋" w:eastAsia="仿宋" w:cs="仿宋"/>
          <w:sz w:val="32"/>
          <w:szCs w:val="40"/>
        </w:rPr>
      </w:pPr>
      <w:r>
        <w:rPr>
          <w:rFonts w:hint="eastAsia" w:ascii="仿宋" w:hAnsi="仿宋" w:eastAsia="仿宋" w:cs="仿宋"/>
          <w:sz w:val="32"/>
          <w:szCs w:val="40"/>
        </w:rPr>
        <w:t>（二）信息公开的方式。</w:t>
      </w:r>
    </w:p>
    <w:p w14:paraId="74C4D667">
      <w:pPr>
        <w:rPr>
          <w:rFonts w:hint="eastAsia" w:ascii="仿宋" w:hAnsi="仿宋" w:eastAsia="仿宋" w:cs="仿宋"/>
          <w:sz w:val="32"/>
          <w:szCs w:val="40"/>
        </w:rPr>
      </w:pPr>
      <w:r>
        <w:rPr>
          <w:rFonts w:hint="eastAsia" w:ascii="仿宋" w:hAnsi="仿宋" w:eastAsia="仿宋" w:cs="仿宋"/>
          <w:sz w:val="32"/>
          <w:szCs w:val="40"/>
        </w:rPr>
        <w:t>（三）信息公开和信息修改的工作流程和规范。</w:t>
      </w:r>
    </w:p>
    <w:p w14:paraId="58423B7D">
      <w:pPr>
        <w:rPr>
          <w:rFonts w:hint="eastAsia" w:ascii="仿宋" w:hAnsi="仿宋" w:eastAsia="仿宋" w:cs="仿宋"/>
          <w:sz w:val="32"/>
          <w:szCs w:val="40"/>
        </w:rPr>
      </w:pPr>
      <w:r>
        <w:rPr>
          <w:rFonts w:hint="eastAsia" w:ascii="仿宋" w:hAnsi="仿宋" w:eastAsia="仿宋" w:cs="仿宋"/>
          <w:sz w:val="32"/>
          <w:szCs w:val="40"/>
        </w:rPr>
        <w:t>（四）信息公开档案的管理。</w:t>
      </w:r>
    </w:p>
    <w:p w14:paraId="6CD202AE">
      <w:pPr>
        <w:rPr>
          <w:rFonts w:hint="eastAsia" w:ascii="仿宋" w:hAnsi="仿宋" w:eastAsia="仿宋" w:cs="仿宋"/>
          <w:sz w:val="32"/>
          <w:szCs w:val="40"/>
        </w:rPr>
      </w:pPr>
      <w:r>
        <w:rPr>
          <w:rFonts w:hint="eastAsia" w:ascii="仿宋" w:hAnsi="仿宋" w:eastAsia="仿宋" w:cs="仿宋"/>
          <w:sz w:val="32"/>
          <w:szCs w:val="40"/>
        </w:rPr>
        <w:t>（五）信息公开的责任部门和负责人。</w:t>
      </w:r>
    </w:p>
    <w:p w14:paraId="145E178D">
      <w:pPr>
        <w:rPr>
          <w:rFonts w:hint="eastAsia" w:ascii="仿宋" w:hAnsi="仿宋" w:eastAsia="仿宋" w:cs="仿宋"/>
          <w:sz w:val="32"/>
          <w:szCs w:val="40"/>
        </w:rPr>
      </w:pPr>
      <w:r>
        <w:rPr>
          <w:rFonts w:hint="eastAsia" w:ascii="仿宋" w:hAnsi="仿宋" w:eastAsia="仿宋" w:cs="仿宋"/>
          <w:sz w:val="32"/>
          <w:szCs w:val="40"/>
        </w:rPr>
        <w:t>（六）信息公开的联系、咨询方式。</w:t>
      </w:r>
    </w:p>
    <w:p w14:paraId="1AA73C1B">
      <w:pPr>
        <w:rPr>
          <w:rFonts w:hint="eastAsia" w:ascii="仿宋" w:hAnsi="仿宋" w:eastAsia="仿宋" w:cs="仿宋"/>
          <w:sz w:val="32"/>
          <w:szCs w:val="40"/>
        </w:rPr>
      </w:pPr>
      <w:r>
        <w:rPr>
          <w:rFonts w:hint="eastAsia" w:ascii="仿宋" w:hAnsi="仿宋" w:eastAsia="仿宋" w:cs="仿宋"/>
          <w:sz w:val="32"/>
          <w:szCs w:val="40"/>
        </w:rPr>
        <w:t>（七）信息公开的时限和有效期。</w:t>
      </w:r>
    </w:p>
    <w:p w14:paraId="78890E77">
      <w:pPr>
        <w:rPr>
          <w:rFonts w:hint="eastAsia" w:ascii="仿宋" w:hAnsi="仿宋" w:eastAsia="仿宋" w:cs="仿宋"/>
          <w:sz w:val="32"/>
          <w:szCs w:val="40"/>
        </w:rPr>
      </w:pPr>
      <w:r>
        <w:rPr>
          <w:rFonts w:hint="eastAsia" w:ascii="仿宋" w:hAnsi="仿宋" w:eastAsia="仿宋" w:cs="仿宋"/>
          <w:sz w:val="32"/>
          <w:szCs w:val="40"/>
        </w:rPr>
        <w:t>第十</w:t>
      </w:r>
      <w:r>
        <w:rPr>
          <w:rFonts w:hint="eastAsia" w:ascii="仿宋" w:hAnsi="仿宋" w:eastAsia="仿宋" w:cs="仿宋"/>
          <w:sz w:val="32"/>
          <w:szCs w:val="40"/>
          <w:lang w:val="en-US" w:eastAsia="zh-CN"/>
        </w:rPr>
        <w:t>三</w:t>
      </w:r>
      <w:r>
        <w:rPr>
          <w:rFonts w:hint="eastAsia" w:ascii="仿宋" w:hAnsi="仿宋" w:eastAsia="仿宋" w:cs="仿宋"/>
          <w:sz w:val="32"/>
          <w:szCs w:val="40"/>
        </w:rPr>
        <w:t xml:space="preserve">条  </w:t>
      </w:r>
      <w:r>
        <w:rPr>
          <w:rFonts w:hint="eastAsia" w:ascii="仿宋" w:hAnsi="仿宋" w:eastAsia="仿宋" w:cs="仿宋"/>
          <w:sz w:val="32"/>
          <w:szCs w:val="40"/>
          <w:lang w:val="en-US" w:eastAsia="zh-CN"/>
        </w:rPr>
        <w:t>本中心</w:t>
      </w:r>
      <w:r>
        <w:rPr>
          <w:rFonts w:hint="eastAsia" w:ascii="仿宋" w:hAnsi="仿宋" w:eastAsia="仿宋" w:cs="仿宋"/>
          <w:sz w:val="32"/>
          <w:szCs w:val="40"/>
        </w:rPr>
        <w:t>信息一经公开，不得任意修改。确需修改的，应当严格履行内部管理制度规定的程序进行修改后重新公开，同时说明修改理由并声明原信息作废。</w:t>
      </w:r>
    </w:p>
    <w:p w14:paraId="6FF2097D">
      <w:pPr>
        <w:rPr>
          <w:rFonts w:hint="eastAsia" w:ascii="仿宋" w:hAnsi="仿宋" w:eastAsia="仿宋" w:cs="仿宋"/>
          <w:sz w:val="32"/>
          <w:szCs w:val="40"/>
        </w:rPr>
      </w:pPr>
      <w:r>
        <w:rPr>
          <w:rFonts w:hint="eastAsia" w:ascii="仿宋" w:hAnsi="仿宋" w:eastAsia="仿宋" w:cs="仿宋"/>
          <w:sz w:val="32"/>
          <w:szCs w:val="40"/>
        </w:rPr>
        <w:t>第十</w:t>
      </w:r>
      <w:r>
        <w:rPr>
          <w:rFonts w:hint="eastAsia" w:ascii="仿宋" w:hAnsi="仿宋" w:eastAsia="仿宋" w:cs="仿宋"/>
          <w:sz w:val="32"/>
          <w:szCs w:val="40"/>
          <w:lang w:val="en-US" w:eastAsia="zh-CN"/>
        </w:rPr>
        <w:t>四</w:t>
      </w:r>
      <w:r>
        <w:rPr>
          <w:rFonts w:hint="eastAsia" w:ascii="仿宋" w:hAnsi="仿宋" w:eastAsia="仿宋" w:cs="仿宋"/>
          <w:sz w:val="32"/>
          <w:szCs w:val="40"/>
        </w:rPr>
        <w:t>条  鼓励社会公众对</w:t>
      </w:r>
      <w:r>
        <w:rPr>
          <w:rFonts w:hint="eastAsia" w:ascii="仿宋" w:hAnsi="仿宋" w:eastAsia="仿宋" w:cs="仿宋"/>
          <w:sz w:val="32"/>
          <w:szCs w:val="40"/>
          <w:lang w:val="en-US" w:eastAsia="zh-CN"/>
        </w:rPr>
        <w:t>本中心</w:t>
      </w:r>
      <w:r>
        <w:rPr>
          <w:rFonts w:hint="eastAsia" w:ascii="仿宋" w:hAnsi="仿宋" w:eastAsia="仿宋" w:cs="仿宋"/>
          <w:sz w:val="32"/>
          <w:szCs w:val="40"/>
        </w:rPr>
        <w:t>信息公开情况进行监督。社会公众对公开的信息内容存在质疑，可向行业主管部门、业务主管单位和登记管理机关举报。</w:t>
      </w:r>
      <w:r>
        <w:rPr>
          <w:rFonts w:hint="eastAsia" w:ascii="仿宋" w:hAnsi="仿宋" w:eastAsia="仿宋" w:cs="仿宋"/>
          <w:sz w:val="32"/>
          <w:szCs w:val="40"/>
          <w:lang w:val="en-US" w:eastAsia="zh-CN"/>
        </w:rPr>
        <w:t>本中心</w:t>
      </w:r>
      <w:r>
        <w:rPr>
          <w:rFonts w:hint="eastAsia" w:ascii="仿宋" w:hAnsi="仿宋" w:eastAsia="仿宋" w:cs="仿宋"/>
          <w:sz w:val="32"/>
          <w:szCs w:val="40"/>
        </w:rPr>
        <w:t>对社会公众提出的质疑，要及时做出说明和解释。</w:t>
      </w:r>
    </w:p>
    <w:p w14:paraId="50B3C4CC">
      <w:pPr>
        <w:rPr>
          <w:rFonts w:hint="eastAsia" w:ascii="仿宋" w:hAnsi="仿宋" w:eastAsia="仿宋" w:cs="仿宋"/>
          <w:sz w:val="32"/>
          <w:szCs w:val="40"/>
        </w:rPr>
      </w:pPr>
      <w:r>
        <w:rPr>
          <w:rFonts w:hint="eastAsia" w:ascii="仿宋" w:hAnsi="仿宋" w:eastAsia="仿宋" w:cs="仿宋"/>
          <w:sz w:val="32"/>
          <w:szCs w:val="40"/>
        </w:rPr>
        <w:t>第十</w:t>
      </w:r>
      <w:r>
        <w:rPr>
          <w:rFonts w:hint="eastAsia" w:ascii="仿宋" w:hAnsi="仿宋" w:eastAsia="仿宋" w:cs="仿宋"/>
          <w:sz w:val="32"/>
          <w:szCs w:val="40"/>
          <w:lang w:val="en-US" w:eastAsia="zh-CN"/>
        </w:rPr>
        <w:t>五</w:t>
      </w:r>
      <w:r>
        <w:rPr>
          <w:rFonts w:hint="eastAsia" w:ascii="仿宋" w:hAnsi="仿宋" w:eastAsia="仿宋" w:cs="仿宋"/>
          <w:sz w:val="32"/>
          <w:szCs w:val="40"/>
        </w:rPr>
        <w:t>条  将信息公开的情况在年度检查时向行业主管部门、业务主管单位和登记管理机关报告。</w:t>
      </w:r>
    </w:p>
    <w:p w14:paraId="1CEF676F">
      <w:pPr>
        <w:rPr>
          <w:rFonts w:hint="eastAsia" w:ascii="仿宋" w:hAnsi="仿宋" w:eastAsia="仿宋" w:cs="仿宋"/>
          <w:sz w:val="32"/>
          <w:szCs w:val="40"/>
        </w:rPr>
      </w:pPr>
      <w:r>
        <w:rPr>
          <w:rFonts w:hint="eastAsia" w:ascii="仿宋" w:hAnsi="仿宋" w:eastAsia="仿宋" w:cs="仿宋"/>
          <w:sz w:val="32"/>
          <w:szCs w:val="40"/>
        </w:rPr>
        <w:t>第十</w:t>
      </w:r>
      <w:r>
        <w:rPr>
          <w:rFonts w:hint="eastAsia" w:ascii="仿宋" w:hAnsi="仿宋" w:eastAsia="仿宋" w:cs="仿宋"/>
          <w:sz w:val="32"/>
          <w:szCs w:val="40"/>
          <w:lang w:val="en-US" w:eastAsia="zh-CN"/>
        </w:rPr>
        <w:t>六</w:t>
      </w:r>
      <w:r>
        <w:rPr>
          <w:rFonts w:hint="eastAsia" w:ascii="仿宋" w:hAnsi="仿宋" w:eastAsia="仿宋" w:cs="仿宋"/>
          <w:sz w:val="32"/>
          <w:szCs w:val="40"/>
        </w:rPr>
        <w:t>条  本办法由杭州市余杭区余杭街道云邻之家社会组织服务中心负责解释。</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3B1B1E35-FDD2-404F-8141-92C100DA9C5F}"/>
  </w:font>
  <w:font w:name="仿宋">
    <w:panose1 w:val="02010609060101010101"/>
    <w:charset w:val="86"/>
    <w:family w:val="modern"/>
    <w:pitch w:val="default"/>
    <w:sig w:usb0="800002BF" w:usb1="38CF7CFA" w:usb2="00000016" w:usb3="00000000" w:csb0="00040001" w:csb1="00000000"/>
    <w:embedRegular r:id="rId2" w:fontKey="{2CC4F07E-54CE-4A1D-B9EE-837250AE8F9B}"/>
  </w:font>
  <w:font w:name="方正公文小标宋">
    <w:panose1 w:val="02000500000000000000"/>
    <w:charset w:val="86"/>
    <w:family w:val="auto"/>
    <w:pitch w:val="default"/>
    <w:sig w:usb0="A00002BF" w:usb1="38CF7CFA" w:usb2="00000016" w:usb3="00000000" w:csb0="00040001" w:csb1="00000000"/>
    <w:embedRegular r:id="rId3" w:fontKey="{A519E180-0FF3-4576-BCA8-5A0F6C79A2E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JhMzIyMDNmNTA2YWFmNzg2OGFiMGNkZWZhNjhjNGIifQ=="/>
  </w:docVars>
  <w:rsids>
    <w:rsidRoot w:val="00000000"/>
    <w:rsid w:val="09533998"/>
    <w:rsid w:val="1A8B5FE6"/>
    <w:rsid w:val="1FC90EE0"/>
    <w:rsid w:val="32E27D73"/>
    <w:rsid w:val="4B2F1B5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1436</Words>
  <Characters>1436</Characters>
  <Lines>0</Lines>
  <Paragraphs>0</Paragraphs>
  <TotalTime>4</TotalTime>
  <ScaleCrop>false</ScaleCrop>
  <LinksUpToDate>false</LinksUpToDate>
  <CharactersWithSpaces>1474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cp:lastModifiedBy>
  <dcterms:modified xsi:type="dcterms:W3CDTF">2026-09-23T13:36:48Z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9CD954BD58F1403583770175E8F0D03E_12</vt:lpwstr>
  </property>
  <property fmtid="{D5CDD505-2E9C-101B-9397-08002B2CF9AE}" pid="4" name="KSOTemplateDocerSaveRecord">
    <vt:lpwstr>eyJoZGlkIjoiOTI4ZWZjNmM1OGQ5NTYzYzAzYjFmMzgyMjA4OTY3NmYiLCJ1c2VySWQiOiI5ODIzMTgwMTgifQ==</vt:lpwstr>
  </property>
</Properties>
</file>